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33B" w:rsidRPr="00021C12" w:rsidRDefault="00141760" w:rsidP="00021C1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021C12">
        <w:rPr>
          <w:rFonts w:ascii="Times New Roman" w:hAnsi="Times New Roman" w:cs="Times New Roman"/>
          <w:b/>
          <w:sz w:val="26"/>
          <w:szCs w:val="26"/>
        </w:rPr>
        <w:t>Ata da nona reunião extraordinária do segundo período da quarta sessão Legislativa da Câmara Municipal de Santana do Deserto,</w:t>
      </w:r>
      <w:r w:rsidRPr="00021C12">
        <w:rPr>
          <w:rFonts w:ascii="Times New Roman" w:hAnsi="Times New Roman" w:cs="Times New Roman"/>
          <w:sz w:val="26"/>
          <w:szCs w:val="26"/>
        </w:rPr>
        <w:t xml:space="preserve"> realizada aos vinte e nove dias do mês de agosto de dois mil e oito, realizada às vinte horas e quarenta minutos. Vereadores presentes: Presidente Darci Itaboraí, Vice Presidente Carlos Fernandes de Souza, Secretário Sebastião da Costa Rodrigues e os Edis Carlos Henrique de Carvalho, Luiz Carlos Florentino de Souza, Paulo Sérgio Lopes, Pedro Paulo Schuchter, Valdevino da Silva Mariano e Wálace Sebastião Vasconcelos Leite. O Sr. Presidente após verificar a existência de número regimental deu inicio a reunião e colocou em segunda fase de votação o Projeto de Lei 009/2008, que fixa os subsídios do Prefeito e do Vice Prefeito para a próxima legislatura. Após discussão foi o Projeto colocado em votação, sendo aprovado por unanimidade, em segunda e última fase de votação, o Sr. Presidente colocou em segunda fase de votação o Projeto de Lei 010/2008, que fixa os subsídios dos Vereadores e do Presidente da Câmara para a próxima legislatura. Após discussão foi o Projeto colocado em segunda fase de votação, sendo aprovado por unanimidade. Nada mais havendo a tratar o Sr. Presidente marco na próxima reunião para o dia doze de setembro de 2008, às dezenove horas. E para constar lavrou-se a, presente Ata, que se aceita será por todos assinada.</w:t>
      </w:r>
      <w:bookmarkEnd w:id="0"/>
    </w:p>
    <w:sectPr w:rsidR="00E5233B" w:rsidRPr="00021C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2C4"/>
    <w:rsid w:val="00021C12"/>
    <w:rsid w:val="00141760"/>
    <w:rsid w:val="009C32C4"/>
    <w:rsid w:val="00E52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3</cp:revision>
  <dcterms:created xsi:type="dcterms:W3CDTF">2022-04-07T18:27:00Z</dcterms:created>
  <dcterms:modified xsi:type="dcterms:W3CDTF">2022-04-18T19:58:00Z</dcterms:modified>
</cp:coreProperties>
</file>