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D" w:rsidRPr="007F5C55" w:rsidRDefault="00ED632B" w:rsidP="007F5C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F5C55">
        <w:rPr>
          <w:rFonts w:ascii="Times New Roman" w:hAnsi="Times New Roman" w:cs="Times New Roman"/>
          <w:b/>
          <w:sz w:val="26"/>
          <w:szCs w:val="26"/>
        </w:rPr>
        <w:t>Ata da vigésima quarta reunião ordinária do segundo período, da segunda sessão legislativa da Câmara Municipal de Santana do Deserto,</w:t>
      </w:r>
      <w:r w:rsidRPr="007F5C55">
        <w:rPr>
          <w:rFonts w:ascii="Times New Roman" w:hAnsi="Times New Roman" w:cs="Times New Roman"/>
          <w:sz w:val="26"/>
          <w:szCs w:val="26"/>
        </w:rPr>
        <w:t xml:space="preserve"> realizada no dia dezenove do mês de setembro de dois mil e seis, às dezenove horas e vinte minutos. Presentes no Plenário: Presidente Pedro Paulo Schuchter, Vice-Presidente Carlos Henrique de Carvalho, Secretário Paulo Sérgio Lopes, e </w:t>
      </w:r>
      <w:proofErr w:type="gramStart"/>
      <w:r w:rsidRPr="007F5C5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7F5C55">
        <w:rPr>
          <w:rFonts w:ascii="Times New Roman" w:hAnsi="Times New Roman" w:cs="Times New Roman"/>
          <w:sz w:val="26"/>
          <w:szCs w:val="26"/>
        </w:rPr>
        <w:t xml:space="preserve"> Carlos Fernandes de Souza, Darci Itaboraí, Wálace Sebastião Vasconcelos Leite e Luiz Carlos Florentino de Souza, Ausências justificadas dos vereadores Valdevino da Silva Mariano e Sebastião da Costa Rodrigues. Havendo quorum para a realização da sessão, o senhor Presidente declara iniciada a reunião, solicitando ao senhor Secretário da Mesa Diretora que faça a leitura da última assembleia realizada. Colocada em apreciação, a ata da vigésima terceira sessão foi aprovada sem ressalvas. </w:t>
      </w:r>
      <w:r w:rsidRPr="007F5C55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Pr="007F5C55">
        <w:rPr>
          <w:rFonts w:ascii="Times New Roman" w:hAnsi="Times New Roman" w:cs="Times New Roman"/>
          <w:sz w:val="26"/>
          <w:szCs w:val="26"/>
        </w:rPr>
        <w:t xml:space="preserve">leitura do oficio 228/06 do Executivo Municipal que solicita agilidade na votação do Projeto de Lei 23/2005, que dará condições para se </w:t>
      </w:r>
      <w:proofErr w:type="gramStart"/>
      <w:r w:rsidRPr="007F5C55">
        <w:rPr>
          <w:rFonts w:ascii="Times New Roman" w:hAnsi="Times New Roman" w:cs="Times New Roman"/>
          <w:sz w:val="26"/>
          <w:szCs w:val="26"/>
        </w:rPr>
        <w:t>ter</w:t>
      </w:r>
      <w:proofErr w:type="gramEnd"/>
      <w:r w:rsidRPr="007F5C55">
        <w:rPr>
          <w:rFonts w:ascii="Times New Roman" w:hAnsi="Times New Roman" w:cs="Times New Roman"/>
          <w:sz w:val="26"/>
          <w:szCs w:val="26"/>
        </w:rPr>
        <w:t xml:space="preserve"> responsáveis no setor de Esportes e de Turismo no município, anexando xérox dos jornais Tribunas de Minas e Estado de Minas que versam sobre as matérias em epigrafe Correspondência da União Nacional dos Vereadores convidando os edis Valdevino da Silva Mariano e Pedro Paulo Schuchter para receberem a honraria de "Vereador Campeão de Votos de 2004 em Belo Horizonte no dia 20/09/2006 Convite do Tribunal de Contas de Minas Gerais para a entrega do Colar do Mérito da Corte de Contas Ministro José Maria de Alckmin, no dia 11 de setembro último no auditório Vivaldi Moreira do Tribunal de Contas O Presidente comenta a correspondência do Prefeito sobre a questão de se colocar em pauta de votação o Projeto 25/2005 solicitando o empenho dessa em Votar o Projeto da Reforma Administrativa Esclarece um erro, ou um descuido, do sobre vereador Darci Itaboraí quando fez na última reunião leitura e comentário do artigo 132 do Regimento Interno, citando que o Projeto de Lei 25/2005 deveria ser arquivado. O Presidente esclarece que só se faz este arquivamento quando acaba a legislatura, aludindo o artigo 132 do Regimento desta Casa, que dura quatro anos, isto está bem claro na Lei Orgânica em seu artigo 11, parágrafo único, na Constituição Estadual, artigo52, parágrafo terceiro e Constituição Federal artigo 44, parágrafo único Pede que conste em ata </w:t>
      </w:r>
      <w:r w:rsidRPr="007F5C55">
        <w:rPr>
          <w:rFonts w:ascii="Times New Roman" w:hAnsi="Times New Roman" w:cs="Times New Roman"/>
          <w:sz w:val="26"/>
          <w:szCs w:val="26"/>
        </w:rPr>
        <w:lastRenderedPageBreak/>
        <w:t xml:space="preserve">este esta observação O Presidente colocará o Projeto 25/05 em votação na próxima reunião Leitura da Moção de Pesar 10/06 de autoria do vereador Pedro Paulo pelo falecimento de D. Sebastiana Lopes. O edil Darci Itaboraí faz uma Moção de Aplauso e Congratulação ao Coronel Hernandes, Coronel Gilmar e Sargento Joelmir. Justifica que hoje chegou uma viatura ao Município para o Destacamento da Polícia Militar local, o que é muito importante. O Governo do Estado tem desenvolvido este trabalho, </w:t>
      </w:r>
      <w:proofErr w:type="gramStart"/>
      <w:r w:rsidRPr="007F5C55">
        <w:rPr>
          <w:rFonts w:ascii="Times New Roman" w:hAnsi="Times New Roman" w:cs="Times New Roman"/>
          <w:sz w:val="26"/>
          <w:szCs w:val="26"/>
        </w:rPr>
        <w:t>provendo</w:t>
      </w:r>
      <w:proofErr w:type="gramEnd"/>
      <w:r w:rsidRPr="007F5C55">
        <w:rPr>
          <w:rFonts w:ascii="Times New Roman" w:hAnsi="Times New Roman" w:cs="Times New Roman"/>
          <w:sz w:val="26"/>
          <w:szCs w:val="26"/>
        </w:rPr>
        <w:t xml:space="preserve"> de um veículo novo e adequado não só para Santana, como também para Santa Bárbara do Monte Verde, Simão Pereira, Chácara, Santa Rita de Jacutinga, Rio Preto e Belmiro Braga. É importante, diz o </w:t>
      </w:r>
      <w:proofErr w:type="gramStart"/>
      <w:r w:rsidRPr="007F5C5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7F5C55">
        <w:rPr>
          <w:rFonts w:ascii="Times New Roman" w:hAnsi="Times New Roman" w:cs="Times New Roman"/>
          <w:sz w:val="26"/>
          <w:szCs w:val="26"/>
        </w:rPr>
        <w:t xml:space="preserve">, o Governo estar provendo os municípios fronteiriços do Estado do Rio de Janeiro. É um veículo de excelente estado, novo, adequado para nossas estradas, que oferece garantia e tranquilidade para a segurança dos municípios. Informa que o Sargento Joelmir teve uma influência muito grande para liberação desses veículos. Acrescenta que todo o ano deveria se ter eleição, assim os municípios seriam sempre beneficiados pelo Governo do Estado. O Presidente esclarece que a Polícia Militar recebeu um kit: o veículo, uma Camionete a diesel Mitsubishi, colete para os policiais e armas de calibre pesado. O Presidente comunicou ao Plenário que a correspondência recebida do Tribunal de Contas de Minas Gerais, com as contas do exercício de 2001 trouxe um Parecer que não pertence ao nosso município e sim à Santana do Pirapama. E que esta Presidência está oficiando ao Secretário da </w:t>
      </w:r>
      <w:proofErr w:type="gramStart"/>
      <w:r w:rsidRPr="007F5C5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F5C55">
        <w:rPr>
          <w:rFonts w:ascii="Times New Roman" w:hAnsi="Times New Roman" w:cs="Times New Roman"/>
          <w:sz w:val="26"/>
          <w:szCs w:val="26"/>
        </w:rPr>
        <w:t xml:space="preserve">" Câmara que troque o relatório, enviando o do nosso município, </w:t>
      </w:r>
      <w:r w:rsidRPr="007F5C55">
        <w:rPr>
          <w:rFonts w:ascii="Times New Roman" w:hAnsi="Times New Roman" w:cs="Times New Roman"/>
          <w:b/>
          <w:sz w:val="26"/>
          <w:szCs w:val="26"/>
        </w:rPr>
        <w:t>Palavra Livre</w:t>
      </w:r>
      <w:r w:rsidRPr="007F5C55">
        <w:rPr>
          <w:rFonts w:ascii="Times New Roman" w:hAnsi="Times New Roman" w:cs="Times New Roman"/>
          <w:sz w:val="26"/>
          <w:szCs w:val="26"/>
        </w:rPr>
        <w:t>: o edil Paulo Sérgio pede consignação em ata que já que está chegando um carro novo e o número de policiais vai ser aumentado que seja reaberto o Posto Policial em Serraria, localizado perto da ponte de divisa, com funcionamento de vinte e quatro horas. É essencial para a segurança da população de todo o município a reativação daquele posto, com policiais fazendo seus turnos, sendo fundamental para garantia c tranquilidade do povo. Nada mais havendo a tratar encerrou-se a reunião, ficando marcada a próxima sessão o dia vinte e seis de setembro, às dezenove horas, Nada mais havendo a tratar, lavrou-se a presente ata que se aceita será por todos assinada.</w:t>
      </w:r>
      <w:bookmarkEnd w:id="0"/>
    </w:p>
    <w:sectPr w:rsidR="00671CAD" w:rsidRPr="007F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84"/>
    <w:rsid w:val="00671CAD"/>
    <w:rsid w:val="007F5C55"/>
    <w:rsid w:val="00ED632B"/>
    <w:rsid w:val="00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2022-04-01T17:18:00Z</dcterms:created>
  <dcterms:modified xsi:type="dcterms:W3CDTF">2022-04-18T18:59:00Z</dcterms:modified>
</cp:coreProperties>
</file>