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D113F" w14:textId="77777777" w:rsidR="00C93B56" w:rsidRPr="00A455CD" w:rsidRDefault="00A06968" w:rsidP="00A455CD">
      <w:pPr>
        <w:spacing w:line="360" w:lineRule="auto"/>
        <w:jc w:val="both"/>
        <w:rPr>
          <w:rFonts w:ascii="Times New Roman" w:hAnsi="Times New Roman" w:cs="Times New Roman"/>
          <w:sz w:val="26"/>
          <w:szCs w:val="26"/>
        </w:rPr>
      </w:pPr>
      <w:r w:rsidRPr="00A455CD">
        <w:rPr>
          <w:rFonts w:ascii="Times New Roman" w:hAnsi="Times New Roman" w:cs="Times New Roman"/>
          <w:b/>
          <w:bCs/>
          <w:sz w:val="26"/>
          <w:szCs w:val="26"/>
        </w:rPr>
        <w:t>Ata da segunda reunião extraordinária do primeiro período da segunda sessão legislativa da Câmara Municipal de Santana do Deserto, realizada às dezenove horas, do dia dez de janeiro de dois mil e cinco com o objetivo de formar por eleição, dos edis, as Comissões Permanentes para o biênio 2005/2006.</w:t>
      </w:r>
      <w:r w:rsidRPr="00A455CD">
        <w:rPr>
          <w:rFonts w:ascii="Times New Roman" w:hAnsi="Times New Roman" w:cs="Times New Roman"/>
          <w:sz w:val="26"/>
          <w:szCs w:val="26"/>
        </w:rPr>
        <w:t xml:space="preserve"> Verificando o número regimenta de presenças na reunião o senhor Presidente Pedro Paulo declarou aberta a sessão, sob a proteção de Deus. Declarou o vereador presidente o objetivo da reunião, explicando que a votação seria feita com uma comissão de cada vez como manda o Regimento e que cada cédula deverá ser assinada pelo vereador votante. Pediu ao Secretário da Mesa, vereador Paulo Sergio que distribuísse a cédula para a votação da Comissão de Legislação, Justiça e Redação Final. O Vereador Darci sugeriu ao Presidente a distribuição das quatro cédulas para votação das quatro comissões. O senhor Presidente acolheu a sugestão, mas ressaltou estar obedecendo o artigo 58 do Regimento, parágrafo 1º_ Recolhidas as cédulas pelo Secretário, foi solicitado </w:t>
      </w:r>
      <w:r w:rsidR="00227F78" w:rsidRPr="00A455CD">
        <w:rPr>
          <w:rFonts w:ascii="Times New Roman" w:hAnsi="Times New Roman" w:cs="Times New Roman"/>
          <w:sz w:val="26"/>
          <w:szCs w:val="26"/>
        </w:rPr>
        <w:t>ao Vereador</w:t>
      </w:r>
      <w:r w:rsidRPr="00A455CD">
        <w:rPr>
          <w:rFonts w:ascii="Times New Roman" w:hAnsi="Times New Roman" w:cs="Times New Roman"/>
          <w:sz w:val="26"/>
          <w:szCs w:val="26"/>
        </w:rPr>
        <w:t xml:space="preserve"> Sebastião Rodrigues Costa para </w:t>
      </w:r>
      <w:r w:rsidR="00227F78" w:rsidRPr="00A455CD">
        <w:rPr>
          <w:rFonts w:ascii="Times New Roman" w:hAnsi="Times New Roman" w:cs="Times New Roman"/>
          <w:sz w:val="26"/>
          <w:szCs w:val="26"/>
        </w:rPr>
        <w:t>auxiliar na</w:t>
      </w:r>
      <w:r w:rsidRPr="00A455CD">
        <w:rPr>
          <w:rFonts w:ascii="Times New Roman" w:hAnsi="Times New Roman" w:cs="Times New Roman"/>
          <w:sz w:val="26"/>
          <w:szCs w:val="26"/>
        </w:rPr>
        <w:t xml:space="preserve"> conferência dos votos: Comissão de Legislação</w:t>
      </w:r>
      <w:r w:rsidR="00227F78" w:rsidRPr="00A455CD">
        <w:rPr>
          <w:rFonts w:ascii="Times New Roman" w:hAnsi="Times New Roman" w:cs="Times New Roman"/>
          <w:sz w:val="26"/>
          <w:szCs w:val="26"/>
        </w:rPr>
        <w:t>, Justiça e Redação Final: Luiz Carlos Florentino_ cinco votos; Carlos Fernandes de Souza _cinco votos; Paulo Sérgio Lopes_ cinco votos; Valdevino da Silva Mariano_ Três votos; Sebastião da Costa Rodrigues_ três votos; Darci Itaboraí_ três votos. São Membros da Comissão eleitos Luiz Carlos, Carlos Fernandes e Paulo Sérgio, Suplente – Valdevino da Silva Mariano. O Vereador Darci Itaboraí pede para consta em ata que o artigo 58, parágrafo 3, que Vice-Presidente e Secretário da Mesa não deveriam fazer parte das Comissões. O Senhor Presidente esclareceu que está cumprindo o regimento da Casa. Dando continuidade foram distribuídas cédulas para votação da Comissão de Financiamento e Orçamento, ficando assim distribuídos os votos. São Membros da Comissão de Finanças e Orçamento – Luiz Carlos, Carlos Henrique e Wallace. Suplente neta Comissão: Sebastião R. Costa. O Vereador Darci Itaboraí pede que conste em ata que o Regimento Interno</w:t>
      </w:r>
      <w:r w:rsidR="008E7D3E" w:rsidRPr="00A455CD">
        <w:rPr>
          <w:rFonts w:ascii="Times New Roman" w:hAnsi="Times New Roman" w:cs="Times New Roman"/>
          <w:sz w:val="26"/>
          <w:szCs w:val="26"/>
        </w:rPr>
        <w:t xml:space="preserve"> está sendo desrespeitado no artigo 58. O edil ressalta que devem ser mais votados os vereadores que não fazem parte da mesa, por terem mais disponibilidade e para atender ao Regimento da Casa. Prosseguindo foram distribuídas e votadas as cédulas para votação da Comissão da Comissão de Obras </w:t>
      </w:r>
      <w:r w:rsidR="008E7D3E" w:rsidRPr="00A455CD">
        <w:rPr>
          <w:rFonts w:ascii="Times New Roman" w:hAnsi="Times New Roman" w:cs="Times New Roman"/>
          <w:sz w:val="26"/>
          <w:szCs w:val="26"/>
        </w:rPr>
        <w:lastRenderedPageBreak/>
        <w:t>e Serviços Públicos. Os votos foram assim distribuídos: Valdevino- três votos; Sebastião- três votos; Darci Itaboraí-oito votos; Wallace- cinco votos; Carlos Henrique-cinco votos. Sendo eleitos para a Comissão de obras e Serviços Públicos o edil Darci Itaboraí, Wallace e Henrique. Vereador Suplente: Valdevino. Em continuidade fez-se a última votação para a Comissão de Educação e Saúde e Assistência. Os votos foram da seguinte forma: Luiz Carlos – um voto; Darci Itaboraí – três votos; Sebastião – oito votos; Valdevino – sete votos; Wallace – cinco votos. Vereador suplente nesta comissão D</w:t>
      </w:r>
      <w:r w:rsidR="001A4517" w:rsidRPr="00A455CD">
        <w:rPr>
          <w:rFonts w:ascii="Times New Roman" w:hAnsi="Times New Roman" w:cs="Times New Roman"/>
          <w:sz w:val="26"/>
          <w:szCs w:val="26"/>
        </w:rPr>
        <w:t>arci Itaboraí. O edil Darci Itaboraí registrou seu protesto da repetição de nomes para Compor Comissões, fazendo a ressalva que o vereador Luiz Carlos Florentino de estava ausente à reunião. O Presidente da mesa é vereador desta Casa. Reunidas as Comissões ficaram definidas as qualificações de cada um: Comissão de Legislação, Justiça e Redação Final: Presidente: Carlos Fernandes de Souza, Relator: Luiz Carlos Florentino, Membro: Paulo Sérgio Lopes; Comissão de Finanças e Orçamento: Presidente: Wallace Sebastião Vasconcelos Leite, Relator: Luiz Carlos Florentino; Membro: Carlos Henrique de Carvalho; Comissão de Obras e Serviços Públicos: Presidente: Wallace Sebastião Vasconcelos Leite, Relator: Carlos Henrique de Carvalho; Comissão de Educação Saúde</w:t>
      </w:r>
      <w:r w:rsidR="00F23CB8" w:rsidRPr="00A455CD">
        <w:rPr>
          <w:rFonts w:ascii="Times New Roman" w:hAnsi="Times New Roman" w:cs="Times New Roman"/>
          <w:sz w:val="26"/>
          <w:szCs w:val="26"/>
        </w:rPr>
        <w:t xml:space="preserve"> e Assistência: Presidente Sebastião da Costa Rodrigues, Relator: Wallace Sebastião V. Leite e Membro: Valdevino da Silva Mariano. E para constar lavrou-se a presente ata que se aceita será por todos os vereadores assinada. Em tempo, registra-se o Membro Relator da Comissão de Obras e Serviços Públicos o vereador Darci Itaboraí.  </w:t>
      </w:r>
      <w:r w:rsidR="001A4517" w:rsidRPr="00A455CD">
        <w:rPr>
          <w:rFonts w:ascii="Times New Roman" w:hAnsi="Times New Roman" w:cs="Times New Roman"/>
          <w:sz w:val="26"/>
          <w:szCs w:val="26"/>
        </w:rPr>
        <w:t xml:space="preserve"> </w:t>
      </w:r>
      <w:r w:rsidR="008E7D3E" w:rsidRPr="00A455CD">
        <w:rPr>
          <w:rFonts w:ascii="Times New Roman" w:hAnsi="Times New Roman" w:cs="Times New Roman"/>
          <w:sz w:val="26"/>
          <w:szCs w:val="26"/>
        </w:rPr>
        <w:t xml:space="preserve">      </w:t>
      </w:r>
      <w:r w:rsidR="00227F78" w:rsidRPr="00A455CD">
        <w:rPr>
          <w:rFonts w:ascii="Times New Roman" w:hAnsi="Times New Roman" w:cs="Times New Roman"/>
          <w:sz w:val="26"/>
          <w:szCs w:val="26"/>
        </w:rPr>
        <w:t xml:space="preserve">   </w:t>
      </w:r>
      <w:r w:rsidRPr="00A455CD">
        <w:rPr>
          <w:rFonts w:ascii="Times New Roman" w:hAnsi="Times New Roman" w:cs="Times New Roman"/>
          <w:sz w:val="26"/>
          <w:szCs w:val="26"/>
        </w:rPr>
        <w:t xml:space="preserve">  </w:t>
      </w:r>
    </w:p>
    <w:p w14:paraId="0434A9DE" w14:textId="77777777" w:rsidR="00A455CD" w:rsidRPr="00A455CD" w:rsidRDefault="00A455CD">
      <w:pPr>
        <w:spacing w:line="360" w:lineRule="auto"/>
        <w:jc w:val="both"/>
        <w:rPr>
          <w:rFonts w:ascii="Times New Roman" w:hAnsi="Times New Roman" w:cs="Times New Roman"/>
          <w:sz w:val="26"/>
          <w:szCs w:val="26"/>
        </w:rPr>
      </w:pPr>
    </w:p>
    <w:sectPr w:rsidR="00A455CD" w:rsidRPr="00A455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37"/>
    <w:rsid w:val="001A4517"/>
    <w:rsid w:val="00227F78"/>
    <w:rsid w:val="006D2837"/>
    <w:rsid w:val="008E7D3E"/>
    <w:rsid w:val="00A06968"/>
    <w:rsid w:val="00A455CD"/>
    <w:rsid w:val="00B23FB2"/>
    <w:rsid w:val="00C93B56"/>
    <w:rsid w:val="00F23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BBBF"/>
  <w15:chartTrackingRefBased/>
  <w15:docId w15:val="{2A321E36-90FA-4B9A-B6AC-2538681C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638</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2020-08-03T18:18:00Z</dcterms:created>
  <dcterms:modified xsi:type="dcterms:W3CDTF">2022-04-19T19:22:00Z</dcterms:modified>
</cp:coreProperties>
</file>