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B6" w:rsidRPr="008E13CC" w:rsidRDefault="00243079" w:rsidP="008E13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13CC">
        <w:rPr>
          <w:rFonts w:ascii="Times New Roman" w:hAnsi="Times New Roman" w:cs="Times New Roman"/>
          <w:b/>
          <w:sz w:val="26"/>
          <w:szCs w:val="26"/>
        </w:rPr>
        <w:t>Ata da décima quinta reunião extraordinária do primeiro período legislativo, da primeira sessão legislativa da Câmara Municipal de Santana do Deserto,</w:t>
      </w:r>
      <w:r w:rsidRPr="008E13CC">
        <w:rPr>
          <w:rFonts w:ascii="Times New Roman" w:hAnsi="Times New Roman" w:cs="Times New Roman"/>
          <w:sz w:val="26"/>
          <w:szCs w:val="26"/>
        </w:rPr>
        <w:t xml:space="preserve"> realizada em quinze de dezembro de 2005, às dezenove horas. Presidente: Pedro Paulo Schuchter, Vice-Presidente: Carlos Henrique de Carvalho, Secretário: Paulo Sérgio Lopes. Vereadores presentes: Carlos Fernandes de Souza, Darci Itaboraí, Luiz Carlos Florentino de Souza, Sebastião da Costa Rodrigues, Valdevino da Silva Mariano e Wálace Sebastião Vasconcelos Leite. Tendo o senhor presidente verificado na lista de presença o número regimental inicia a sessão solicitando ao Secretário Paulo Sérgio Lopes que realize a leitura da ata da última reunião ordinária realizada. Em julgamento, a ata foi aprovada por todo o plenário. Não havendo nenhum expediente inicia-se a </w:t>
      </w:r>
      <w:r w:rsidRPr="008E13CC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8E13CC">
        <w:rPr>
          <w:rFonts w:ascii="Times New Roman" w:hAnsi="Times New Roman" w:cs="Times New Roman"/>
          <w:sz w:val="26"/>
          <w:szCs w:val="26"/>
        </w:rPr>
        <w:t xml:space="preserve"> Em segunda fase de votação o Projeto de Lei 14/05 que "Dispõe sobre o Plano Plurianual para o período de 2006/2009", aprovado por unanimidade. Em pauta o Projeto de Lei 15/05 que "Estima a Receita e Fixa a despesa do Município de Santana do Deserto para o exercício de 2006", projeto aprovado por unanimidade do plenário. Em votação, Projeto de Lei 16/05 que "Dispõe sobre a concessão social às Entidades que menciona e dá outras providências" sendo aprovado por todo o plenário em segunda fase de votação. Terminando a reunião o Presidente marcou uma reunião extraordinária para o dia vinte de dezembro, às dezenove horas quando serão colocados na ordem do dia os Projetos de Lei números </w:t>
      </w:r>
      <w:proofErr w:type="gramStart"/>
      <w:r w:rsidRPr="008E13CC">
        <w:rPr>
          <w:rFonts w:ascii="Times New Roman" w:hAnsi="Times New Roman" w:cs="Times New Roman"/>
          <w:sz w:val="26"/>
          <w:szCs w:val="26"/>
        </w:rPr>
        <w:t>26, 27</w:t>
      </w:r>
      <w:proofErr w:type="gramEnd"/>
      <w:r w:rsidRPr="008E13CC">
        <w:rPr>
          <w:rFonts w:ascii="Times New Roman" w:hAnsi="Times New Roman" w:cs="Times New Roman"/>
          <w:sz w:val="26"/>
          <w:szCs w:val="26"/>
        </w:rPr>
        <w:t xml:space="preserve"> e 28/05 Nada mais havendo a tratar lavrou-se a presente ata.</w:t>
      </w:r>
      <w:bookmarkEnd w:id="0"/>
    </w:p>
    <w:sectPr w:rsidR="00FC1AB6" w:rsidRPr="008E1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08"/>
    <w:rsid w:val="00243079"/>
    <w:rsid w:val="008E13CC"/>
    <w:rsid w:val="00CF4A08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2022-03-30T18:01:00Z</dcterms:created>
  <dcterms:modified xsi:type="dcterms:W3CDTF">2022-04-18T18:37:00Z</dcterms:modified>
</cp:coreProperties>
</file>