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3D4D4" w14:textId="77777777" w:rsidR="002B6511" w:rsidRPr="0031213C" w:rsidRDefault="00C300FC" w:rsidP="0031213C">
      <w:pPr>
        <w:spacing w:line="360" w:lineRule="auto"/>
        <w:jc w:val="both"/>
        <w:rPr>
          <w:rFonts w:ascii="Times New Roman" w:hAnsi="Times New Roman" w:cs="Times New Roman"/>
          <w:sz w:val="26"/>
          <w:szCs w:val="26"/>
        </w:rPr>
      </w:pPr>
      <w:r w:rsidRPr="0031213C">
        <w:rPr>
          <w:rFonts w:ascii="Times New Roman" w:hAnsi="Times New Roman" w:cs="Times New Roman"/>
          <w:b/>
          <w:bCs/>
          <w:sz w:val="26"/>
          <w:szCs w:val="26"/>
        </w:rPr>
        <w:t>Ata da vigésima reunião Ordinária do segundo período da quarta sessão Legislativa da Câmara Municipal de Santana do Deserto, realizada às dezenove horas do dia treze de outubro de dois mil e quatro.</w:t>
      </w:r>
      <w:r w:rsidRPr="0031213C">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Sebastião da Costa Rodrigues. Após verificar na lista de presença de número regimental no plenário, o Sr. Eduardo Pedroso Páscoa deu início a sessão e solicitou ao Secretário que procedesse a leitura da Ata da reunião anterior, após sua leitura foi posta em </w:t>
      </w:r>
      <w:r w:rsidR="00D755FC" w:rsidRPr="0031213C">
        <w:rPr>
          <w:rFonts w:ascii="Times New Roman" w:hAnsi="Times New Roman" w:cs="Times New Roman"/>
          <w:sz w:val="26"/>
          <w:szCs w:val="26"/>
        </w:rPr>
        <w:t>discussão e votação, sendo aprovada por unanimidade. Expediente: Apresentação e aprovação do ofício nº 107/2004 do Projeto de Lei que “estima a Receita e fixa a despesa do Município de Santana do Deserto para o exercício financeiro de 2005”; Leitura do CM nº 157984/2004 do FNDE informando liberação de recursos; Leitura do ofício nº 00274001/MS/SE/FNS informando liberação de recursos; Leitura do ofício nº 00263387 do Fundo Nacional de Saúde; Leitura do ofício nº 00292701/2004</w:t>
      </w:r>
      <w:r w:rsidRPr="0031213C">
        <w:rPr>
          <w:rFonts w:ascii="Times New Roman" w:hAnsi="Times New Roman" w:cs="Times New Roman"/>
          <w:sz w:val="26"/>
          <w:szCs w:val="26"/>
        </w:rPr>
        <w:t xml:space="preserve"> </w:t>
      </w:r>
      <w:r w:rsidR="00D755FC" w:rsidRPr="0031213C">
        <w:rPr>
          <w:rFonts w:ascii="Times New Roman" w:hAnsi="Times New Roman" w:cs="Times New Roman"/>
          <w:sz w:val="26"/>
          <w:szCs w:val="26"/>
        </w:rPr>
        <w:t xml:space="preserve">do FNS; Leitura do ofício nº 00299657 do FNS; Leitura do ofício nº 00302374 do FNS; Leitura do CM. nº 157983/2004 do FNDE; Leitura do ofício nº 1580/2004 da Secretária de Estado de Transportes e obras Públicas firmando entre a Setop/MG e </w:t>
      </w:r>
      <w:r w:rsidR="00C77BF9" w:rsidRPr="0031213C">
        <w:rPr>
          <w:rFonts w:ascii="Times New Roman" w:hAnsi="Times New Roman" w:cs="Times New Roman"/>
          <w:sz w:val="26"/>
          <w:szCs w:val="26"/>
        </w:rPr>
        <w:t xml:space="preserve">a Prefeitura. Em seguida o Sr. Presidente deu a palavra livre. Após a palavra livre o Sr. Presidente encerrou a sessão, marcando a próxima reunião para o dia vinte de outubro do corrente ano às dezenove horas. E para constar lavrou-se a presente Ata que se aceita será por todos assinada. Ressalvo: Ata da vigésima primeira reunião. </w:t>
      </w:r>
      <w:r w:rsidR="00D755FC" w:rsidRPr="0031213C">
        <w:rPr>
          <w:rFonts w:ascii="Times New Roman" w:hAnsi="Times New Roman" w:cs="Times New Roman"/>
          <w:sz w:val="26"/>
          <w:szCs w:val="26"/>
        </w:rPr>
        <w:t xml:space="preserve"> </w:t>
      </w:r>
    </w:p>
    <w:sectPr w:rsidR="002B6511" w:rsidRPr="00312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9B"/>
    <w:rsid w:val="002B6511"/>
    <w:rsid w:val="0031213C"/>
    <w:rsid w:val="00C300FC"/>
    <w:rsid w:val="00C77BF9"/>
    <w:rsid w:val="00D755FC"/>
    <w:rsid w:val="00F11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6968"/>
  <w15:docId w15:val="{6DD800D8-84C6-4FF1-908C-B0E99FD1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2020-07-29T18:21:00Z</dcterms:created>
  <dcterms:modified xsi:type="dcterms:W3CDTF">2022-04-19T19:18:00Z</dcterms:modified>
</cp:coreProperties>
</file>