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B6283" w14:textId="77777777" w:rsidR="00576B77" w:rsidRPr="00B34698" w:rsidRDefault="00480EB0" w:rsidP="00B34698">
      <w:pPr>
        <w:spacing w:line="36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B34698">
        <w:rPr>
          <w:rFonts w:ascii="Times New Roman" w:hAnsi="Times New Roman" w:cs="Times New Roman"/>
          <w:b/>
          <w:bCs/>
          <w:sz w:val="26"/>
          <w:szCs w:val="26"/>
        </w:rPr>
        <w:t>Ata da vigésima nona reunião ordinária do segundo período da primeira sessão legislativa da Câmara Municipal de Santana do Deserto, realizada às 19:30 horas do dia nove de novembro de dois mil e um.</w:t>
      </w:r>
      <w:r w:rsidRPr="00B34698">
        <w:rPr>
          <w:rFonts w:ascii="Times New Roman" w:hAnsi="Times New Roman" w:cs="Times New Roman"/>
          <w:sz w:val="26"/>
          <w:szCs w:val="26"/>
        </w:rPr>
        <w:t xml:space="preserve"> Presidente: Darci Itaboraí; Vice-Presidente: Jurandyr Guimarães; Secretário: Sebastião da Costa Rodrigues; Vereadores presentes: </w:t>
      </w:r>
      <w:r w:rsidR="003937C5" w:rsidRPr="00B34698">
        <w:rPr>
          <w:rFonts w:ascii="Times New Roman" w:hAnsi="Times New Roman" w:cs="Times New Roman"/>
          <w:sz w:val="26"/>
          <w:szCs w:val="26"/>
        </w:rPr>
        <w:t xml:space="preserve">Eduardo Pedroso Páscoa, José Antônio Brasil Caetano, Lúcio Neri dos Santos, Luiz Carlos Florentino de Souza, Evaldo Luciano de Souza e </w:t>
      </w:r>
      <w:r w:rsidRPr="00B34698">
        <w:rPr>
          <w:rFonts w:ascii="Times New Roman" w:hAnsi="Times New Roman" w:cs="Times New Roman"/>
          <w:sz w:val="26"/>
          <w:szCs w:val="26"/>
        </w:rPr>
        <w:t>Carlos Henrique de Carvalho</w:t>
      </w:r>
      <w:r w:rsidR="003937C5" w:rsidRPr="00B34698">
        <w:rPr>
          <w:rFonts w:ascii="Times New Roman" w:hAnsi="Times New Roman" w:cs="Times New Roman"/>
          <w:sz w:val="26"/>
          <w:szCs w:val="26"/>
        </w:rPr>
        <w:t>.</w:t>
      </w:r>
      <w:r w:rsidRPr="00B34698">
        <w:rPr>
          <w:rFonts w:ascii="Times New Roman" w:hAnsi="Times New Roman" w:cs="Times New Roman"/>
          <w:sz w:val="26"/>
          <w:szCs w:val="26"/>
        </w:rPr>
        <w:t xml:space="preserve"> Após verificar na lista de presença número regimental o sr. Presidente deu início a sessão </w:t>
      </w:r>
      <w:r w:rsidR="003937C5" w:rsidRPr="00B34698">
        <w:rPr>
          <w:rFonts w:ascii="Times New Roman" w:hAnsi="Times New Roman" w:cs="Times New Roman"/>
          <w:sz w:val="26"/>
          <w:szCs w:val="26"/>
        </w:rPr>
        <w:t>pedindo ao sr. Secretario que procede</w:t>
      </w:r>
      <w:r w:rsidRPr="00B34698">
        <w:rPr>
          <w:rFonts w:ascii="Times New Roman" w:hAnsi="Times New Roman" w:cs="Times New Roman"/>
          <w:sz w:val="26"/>
          <w:szCs w:val="26"/>
        </w:rPr>
        <w:t>sse</w:t>
      </w:r>
      <w:r w:rsidR="00650328" w:rsidRPr="00B34698">
        <w:rPr>
          <w:rFonts w:ascii="Times New Roman" w:hAnsi="Times New Roman" w:cs="Times New Roman"/>
          <w:sz w:val="26"/>
          <w:szCs w:val="26"/>
        </w:rPr>
        <w:t xml:space="preserve"> com a leitura</w:t>
      </w:r>
      <w:r w:rsidRPr="00B34698">
        <w:rPr>
          <w:rFonts w:ascii="Times New Roman" w:hAnsi="Times New Roman" w:cs="Times New Roman"/>
          <w:sz w:val="26"/>
          <w:szCs w:val="26"/>
        </w:rPr>
        <w:t xml:space="preserve"> da </w:t>
      </w:r>
      <w:r w:rsidR="00650328" w:rsidRPr="00B34698">
        <w:rPr>
          <w:rFonts w:ascii="Times New Roman" w:hAnsi="Times New Roman" w:cs="Times New Roman"/>
          <w:sz w:val="26"/>
          <w:szCs w:val="26"/>
        </w:rPr>
        <w:t>ata, após sua leitura foi posta em discussão e votação sendo aprovada por unanimidade. Correspondência recebida: Oficio PMSD/206/2001</w:t>
      </w:r>
      <w:r w:rsidR="00FC5741" w:rsidRPr="00B34698">
        <w:rPr>
          <w:rFonts w:ascii="Times New Roman" w:hAnsi="Times New Roman" w:cs="Times New Roman"/>
          <w:sz w:val="26"/>
          <w:szCs w:val="26"/>
        </w:rPr>
        <w:t>: encaminha balancete de Maio/2001. Expediente: foi lido o projeto de lei n° 15/2001 que ”Estima a Receita e Fixa a despesa para o exercício financeiro de 2002”. Parecer n° 15</w:t>
      </w:r>
      <w:r w:rsidR="001071A7" w:rsidRPr="00B34698">
        <w:rPr>
          <w:rFonts w:ascii="Times New Roman" w:hAnsi="Times New Roman" w:cs="Times New Roman"/>
          <w:sz w:val="26"/>
          <w:szCs w:val="26"/>
        </w:rPr>
        <w:t xml:space="preserve">/01 da Comissão de Legislação, Justiça e Redação ao projeto de lei n° 15/01 relator Jose Antônio Brasil Caetano que conclui: de vez que o mesmo não oferece restrições de ordens legais e constitucionais, esta Comissão é de parecer favorável, assinam todos os membros da comissão. Parecer n° 15/2001 da Comissão de Educação, Saúde e Assistência de igual teor e conteúdo assinam todos os membros da comissão. Parecer n° 14/2001 da Comissão de Obras e Serviços Públicos de igual teor e conteúdo assinam Eduardo Pedroso Pascoa- vereador relator e Sebastiao da Costa Rodrigues- vereador membro. Ordem do dia: foram postos em discussão e votação os pareceres mencionados sendo ambos aprovados por unanimidade. Foi posto em discussão e em primeira fase de votação o projeto de lei n° 15/2001, sendo aprovado por unanimidade. Foi posto em segunda fase de votação o projeto de lei n° 13/2001 que dispõe sobre o plano plurianual para o período de 2002/2005, sendo aprovado por unanimidade. A seguir foi posto em discussão e em segunda fase de votação o projeto de lei n° 14/2001 que dispõe “sobre recursos destinados a entidades que menciona”. O vereador Lucio Neri dos Santos pediu que fizesse uma ressalva que o Santanense disponibilizou datas para ceder o clube ao município para os eventos realizados pelo departamento de Educação e Esportes, e que o clube tenha autonomia para administrar a </w:t>
      </w:r>
      <w:r w:rsidR="001071A7" w:rsidRPr="00B34698">
        <w:rPr>
          <w:rFonts w:ascii="Times New Roman" w:hAnsi="Times New Roman" w:cs="Times New Roman"/>
          <w:sz w:val="26"/>
          <w:szCs w:val="26"/>
        </w:rPr>
        <w:lastRenderedPageBreak/>
        <w:t xml:space="preserve">subvenção recebida. Em seguida concedeu a palavra aos nobres edis e após o uso convocou-os para uma sessão extraordinária, após um intervalo de dez minutos para a terceira e ultima fase de votação dos projetos de lei n° 13 e 14/2001 e por não mais haver o que tratar encerrou a sessão e para constar lavrou-se tal ata que se aceita por todos será assinada. </w:t>
      </w:r>
    </w:p>
    <w:sectPr w:rsidR="00576B77" w:rsidRPr="00B34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D4A"/>
    <w:rsid w:val="001071A7"/>
    <w:rsid w:val="003937C5"/>
    <w:rsid w:val="00402D4A"/>
    <w:rsid w:val="00480EB0"/>
    <w:rsid w:val="00576B77"/>
    <w:rsid w:val="00650328"/>
    <w:rsid w:val="00823B55"/>
    <w:rsid w:val="00B34698"/>
    <w:rsid w:val="00FC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EE94"/>
  <w15:docId w15:val="{5B9C4738-DAF5-4641-9EFF-8C56F332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Estagiario4</dc:creator>
  <cp:lastModifiedBy>Diretor Juridico</cp:lastModifiedBy>
  <cp:revision>2</cp:revision>
  <dcterms:created xsi:type="dcterms:W3CDTF">2020-12-01T17:59:00Z</dcterms:created>
  <dcterms:modified xsi:type="dcterms:W3CDTF">2022-04-19T17:42:00Z</dcterms:modified>
</cp:coreProperties>
</file>