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38ED5" w14:textId="77777777" w:rsidR="005851D6" w:rsidRPr="001E131D" w:rsidRDefault="00385B29" w:rsidP="001E131D">
      <w:pPr>
        <w:spacing w:line="360" w:lineRule="auto"/>
        <w:jc w:val="both"/>
        <w:rPr>
          <w:sz w:val="26"/>
          <w:szCs w:val="26"/>
        </w:rPr>
      </w:pPr>
      <w:r w:rsidRPr="001E13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47237" w:rsidRPr="001E131D">
        <w:rPr>
          <w:rFonts w:ascii="Times New Roman" w:hAnsi="Times New Roman" w:cs="Times New Roman"/>
          <w:b/>
          <w:bCs/>
          <w:sz w:val="26"/>
          <w:szCs w:val="26"/>
        </w:rPr>
        <w:t>Ata da terceira reunião extraordinária da primeira sessão do primeiro período legislativo da Câmara Municipal de Santana do Deserto, realizada aos dez dias do mês de janeiro de dois mil e um, as vinte horas e trinta minutos.</w:t>
      </w:r>
      <w:r w:rsidR="00547237" w:rsidRPr="001E131D">
        <w:rPr>
          <w:rFonts w:ascii="Times New Roman" w:hAnsi="Times New Roman" w:cs="Times New Roman"/>
          <w:sz w:val="26"/>
          <w:szCs w:val="26"/>
        </w:rPr>
        <w:t xml:space="preserve"> Presidente: Darci Itaboraí; Vice-presidente: Jurandyr Guimaraes; Secretario: José Antônio Brasil Caetano; Vereadores presentes: Carlos Henrique de Carvalho, Evaldo Luciano de</w:t>
      </w:r>
      <w:r w:rsidR="00BC4132" w:rsidRPr="001E131D">
        <w:rPr>
          <w:rFonts w:ascii="Times New Roman" w:hAnsi="Times New Roman" w:cs="Times New Roman"/>
          <w:sz w:val="26"/>
          <w:szCs w:val="26"/>
        </w:rPr>
        <w:t xml:space="preserve"> Souza, Eduardo Pedroso Pascoa, Sebastiao da Costa Rodrigues e Luiz Carlos Florentino de Souza,</w:t>
      </w:r>
      <w:r w:rsidR="00547237" w:rsidRPr="001E131D">
        <w:rPr>
          <w:rFonts w:ascii="Times New Roman" w:hAnsi="Times New Roman" w:cs="Times New Roman"/>
          <w:sz w:val="26"/>
          <w:szCs w:val="26"/>
        </w:rPr>
        <w:t xml:space="preserve"> ausência justificada do vereador </w:t>
      </w:r>
      <w:r w:rsidR="00BC4132" w:rsidRPr="001E131D">
        <w:rPr>
          <w:rFonts w:ascii="Times New Roman" w:hAnsi="Times New Roman" w:cs="Times New Roman"/>
          <w:sz w:val="26"/>
          <w:szCs w:val="26"/>
        </w:rPr>
        <w:t xml:space="preserve">Lucio Neri dos Santos. </w:t>
      </w:r>
      <w:r w:rsidR="00547237" w:rsidRPr="001E131D">
        <w:rPr>
          <w:rFonts w:ascii="Times New Roman" w:hAnsi="Times New Roman" w:cs="Times New Roman"/>
          <w:sz w:val="26"/>
          <w:szCs w:val="26"/>
        </w:rPr>
        <w:t>Verificando na lista de presença a existência de número regimental no plenário o sr. Presidente declarou aberta a sessão</w:t>
      </w:r>
      <w:r w:rsidR="00BC4132" w:rsidRPr="001E131D">
        <w:rPr>
          <w:rFonts w:ascii="Times New Roman" w:hAnsi="Times New Roman" w:cs="Times New Roman"/>
          <w:sz w:val="26"/>
          <w:szCs w:val="26"/>
        </w:rPr>
        <w:t xml:space="preserve"> que tem finalidade de compor as comissões permanentes e emissão de pareceres aos projetos de lei 01/2001 e 02/2001 conforme convocação feita em 18 de janeiro de 2001. A seguir o sr. Presidente solicitou ao sr. Secretario que procedesse a leitura da ata da sessão anterior, após sua leitura foi posta em discussão e em votação sendo aprovada por todos. O sr. Presidente perguntou aos senhores vereadores se haviam emitido pareceres aos projetos de lei 001 e 002/2001 ou se os mesmos seriam feitos verbalmente, os senhores membros das comissões de Legislação, Justiça e </w:t>
      </w:r>
      <w:r w:rsidR="003B6053" w:rsidRPr="001E131D">
        <w:rPr>
          <w:rFonts w:ascii="Times New Roman" w:hAnsi="Times New Roman" w:cs="Times New Roman"/>
          <w:sz w:val="26"/>
          <w:szCs w:val="26"/>
        </w:rPr>
        <w:t>Redação</w:t>
      </w:r>
      <w:r w:rsidR="00BC4132" w:rsidRPr="001E131D">
        <w:rPr>
          <w:rFonts w:ascii="Times New Roman" w:hAnsi="Times New Roman" w:cs="Times New Roman"/>
          <w:sz w:val="26"/>
          <w:szCs w:val="26"/>
        </w:rPr>
        <w:t xml:space="preserve"> e Finança</w:t>
      </w:r>
      <w:r w:rsidR="002115EC" w:rsidRPr="001E131D">
        <w:rPr>
          <w:rFonts w:ascii="Times New Roman" w:hAnsi="Times New Roman" w:cs="Times New Roman"/>
          <w:sz w:val="26"/>
          <w:szCs w:val="26"/>
        </w:rPr>
        <w:t>s</w:t>
      </w:r>
      <w:r w:rsidR="00BC4132" w:rsidRPr="001E131D">
        <w:rPr>
          <w:rFonts w:ascii="Times New Roman" w:hAnsi="Times New Roman" w:cs="Times New Roman"/>
          <w:sz w:val="26"/>
          <w:szCs w:val="26"/>
        </w:rPr>
        <w:t xml:space="preserve"> e Orçamento pediram prazo para a emissão dos pare</w:t>
      </w:r>
      <w:r w:rsidR="003B6053" w:rsidRPr="001E131D">
        <w:rPr>
          <w:rFonts w:ascii="Times New Roman" w:hAnsi="Times New Roman" w:cs="Times New Roman"/>
          <w:sz w:val="26"/>
          <w:szCs w:val="26"/>
        </w:rPr>
        <w:t xml:space="preserve">ceres. Foi concedido prazo de três dias, ficando marcando outra reunião extraordinária para dia vinte e cinco de janeiro de dois mil e um, as dezenove horas e trinta </w:t>
      </w:r>
      <w:r w:rsidR="002115EC" w:rsidRPr="001E131D">
        <w:rPr>
          <w:rFonts w:ascii="Times New Roman" w:hAnsi="Times New Roman" w:cs="Times New Roman"/>
          <w:sz w:val="26"/>
          <w:szCs w:val="26"/>
        </w:rPr>
        <w:t>minutos. Em tempo a composição das comissões permanentes foi a seguinte: Comissão de Finanças e Orçamento- presidente: Carlos Henrique de Carvalho, vice-presidente digo relator</w:t>
      </w:r>
      <w:r w:rsidR="00DF3302" w:rsidRPr="001E131D">
        <w:rPr>
          <w:rFonts w:ascii="Times New Roman" w:hAnsi="Times New Roman" w:cs="Times New Roman"/>
          <w:sz w:val="26"/>
          <w:szCs w:val="26"/>
        </w:rPr>
        <w:t>:</w:t>
      </w:r>
      <w:r w:rsidR="002115EC" w:rsidRPr="001E131D">
        <w:rPr>
          <w:rFonts w:ascii="Times New Roman" w:hAnsi="Times New Roman" w:cs="Times New Roman"/>
          <w:sz w:val="26"/>
          <w:szCs w:val="26"/>
        </w:rPr>
        <w:t xml:space="preserve"> Jose Antônio Brasil Caetano e membro Sebastiao da Costa Rodrigues. Comissão de Finanças e Orçamento- presidente: Jose Antônio Brasil Caetano, r</w:t>
      </w:r>
      <w:r w:rsidR="00DF3302" w:rsidRPr="001E131D">
        <w:rPr>
          <w:rFonts w:ascii="Times New Roman" w:hAnsi="Times New Roman" w:cs="Times New Roman"/>
          <w:sz w:val="26"/>
          <w:szCs w:val="26"/>
        </w:rPr>
        <w:t xml:space="preserve">elator Evaldo Luciano de Souza e </w:t>
      </w:r>
      <w:r w:rsidR="002115EC" w:rsidRPr="001E131D">
        <w:rPr>
          <w:rFonts w:ascii="Times New Roman" w:hAnsi="Times New Roman" w:cs="Times New Roman"/>
          <w:sz w:val="26"/>
          <w:szCs w:val="26"/>
        </w:rPr>
        <w:t>membro Carlos Henrique de Carvalho. Comissão de Educação, Saúde e Assistência- presidente: Luiz Carlos Florentino de Souza, relator: Jurandyr Guimaraes e membro: Eduardo Pedroso Pascoa. Comissão de Obras e Serviços Públicos- presidente: Jurandyr Guimaraes, relator: Lucio Neri dos Santos e membro: Sebastiao da Costa Rodrigues. Ao fazer</w:t>
      </w:r>
      <w:r w:rsidR="00DF3302" w:rsidRPr="001E131D">
        <w:rPr>
          <w:rFonts w:ascii="Times New Roman" w:hAnsi="Times New Roman" w:cs="Times New Roman"/>
          <w:sz w:val="26"/>
          <w:szCs w:val="26"/>
        </w:rPr>
        <w:t xml:space="preserve"> referência do horário de início da reunião o sr. Presidente esclareceu que: “A reunião marcada para as dezenove e trinta conforme convocação com finalidade de emissão de pareceres e composição das comissões permanentes, iniciou-se no </w:t>
      </w:r>
      <w:r w:rsidR="00DF3302" w:rsidRPr="001E131D">
        <w:rPr>
          <w:rFonts w:ascii="Times New Roman" w:hAnsi="Times New Roman" w:cs="Times New Roman"/>
          <w:sz w:val="26"/>
          <w:szCs w:val="26"/>
        </w:rPr>
        <w:lastRenderedPageBreak/>
        <w:t>gabinete da Câmara e prolongou-se até as vinte horas e trinta minutos, quando então o sr. Presidente convidou os srs. Vereadores presentes a reunião plenária. Por não mais haver o que tratar o sr. Presidente encerrou a sessão e para constar lavrou-se tal ata que se aceita por todos será assinada.</w:t>
      </w:r>
    </w:p>
    <w:sectPr w:rsidR="005851D6" w:rsidRPr="001E1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BD"/>
    <w:rsid w:val="001E131D"/>
    <w:rsid w:val="002115EC"/>
    <w:rsid w:val="00385B29"/>
    <w:rsid w:val="003B6053"/>
    <w:rsid w:val="00547237"/>
    <w:rsid w:val="005851D6"/>
    <w:rsid w:val="00BC4132"/>
    <w:rsid w:val="00DF3302"/>
    <w:rsid w:val="00F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5AB1"/>
  <w15:chartTrackingRefBased/>
  <w15:docId w15:val="{0A4C3B7B-ADBF-4C01-85B1-00798149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2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4</cp:revision>
  <dcterms:created xsi:type="dcterms:W3CDTF">2020-07-24T18:50:00Z</dcterms:created>
  <dcterms:modified xsi:type="dcterms:W3CDTF">2022-04-19T18:07:00Z</dcterms:modified>
</cp:coreProperties>
</file>