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EA7D" w14:textId="77777777" w:rsidR="00AE50C0" w:rsidRPr="00423B37" w:rsidRDefault="00631C82" w:rsidP="00423B37">
      <w:pPr>
        <w:spacing w:line="360" w:lineRule="auto"/>
        <w:rPr>
          <w:sz w:val="26"/>
          <w:szCs w:val="26"/>
        </w:rPr>
      </w:pPr>
      <w:r w:rsidRPr="00423B37">
        <w:rPr>
          <w:b/>
          <w:bCs/>
          <w:sz w:val="26"/>
          <w:szCs w:val="26"/>
        </w:rPr>
        <w:t xml:space="preserve">Ata da trigésima terceira sessão ordinária da segunda sessão do segundo período legislativo da Câmara Municipal de Santana do Deserto, realizada aos sete dias do mês de outubro de mil novecentos e noventa e quatro, </w:t>
      </w:r>
      <w:proofErr w:type="gramStart"/>
      <w:r w:rsidRPr="00423B37">
        <w:rPr>
          <w:b/>
          <w:bCs/>
          <w:sz w:val="26"/>
          <w:szCs w:val="26"/>
        </w:rPr>
        <w:t>ás</w:t>
      </w:r>
      <w:proofErr w:type="gramEnd"/>
      <w:r w:rsidRPr="00423B37">
        <w:rPr>
          <w:b/>
          <w:bCs/>
          <w:sz w:val="26"/>
          <w:szCs w:val="26"/>
        </w:rPr>
        <w:t xml:space="preserve"> dezenove horas.</w:t>
      </w:r>
      <w:r w:rsidRPr="00423B37">
        <w:rPr>
          <w:sz w:val="26"/>
          <w:szCs w:val="26"/>
        </w:rPr>
        <w:t xml:space="preserve"> Presidente: Darci Itaboraí, Vice-Presidente: Geraldo Dias Seixas, Secretário: Carlos Vicente. Vereadores Presentes</w:t>
      </w:r>
      <w:r w:rsidR="00833EAE" w:rsidRPr="00423B37">
        <w:rPr>
          <w:sz w:val="26"/>
          <w:szCs w:val="26"/>
        </w:rPr>
        <w:t>:</w:t>
      </w:r>
      <w:r w:rsidR="00793DDE" w:rsidRPr="00423B37">
        <w:rPr>
          <w:sz w:val="26"/>
          <w:szCs w:val="26"/>
        </w:rPr>
        <w:t xml:space="preserve">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solicitando o senhor Secretário que procedesse a leitura da ata da sessão anterior. Após a leitura a mesma foi colocada em votação sendo aprovada por unanimidade.</w:t>
      </w:r>
      <w:r w:rsidR="00833EAE" w:rsidRPr="00423B37">
        <w:rPr>
          <w:sz w:val="26"/>
          <w:szCs w:val="26"/>
        </w:rPr>
        <w:t xml:space="preserve"> </w:t>
      </w:r>
      <w:r w:rsidR="009339D1" w:rsidRPr="00423B37">
        <w:rPr>
          <w:sz w:val="26"/>
          <w:szCs w:val="26"/>
        </w:rPr>
        <w:t>Expediente- Leitura de Correspondências Recebidas. Ofício do Deputado José Ferraz encaminhando a esta Casa a análise sobre a Emenda á Constituição nº 12. Ofício nº</w:t>
      </w:r>
      <w:r w:rsidR="00833EAE" w:rsidRPr="00423B37">
        <w:rPr>
          <w:sz w:val="26"/>
          <w:szCs w:val="26"/>
        </w:rPr>
        <w:t xml:space="preserve"> </w:t>
      </w:r>
      <w:r w:rsidR="009339D1" w:rsidRPr="00423B37">
        <w:rPr>
          <w:sz w:val="26"/>
          <w:szCs w:val="26"/>
        </w:rPr>
        <w:t xml:space="preserve">111/94 do executivo Municipal </w:t>
      </w:r>
      <w:r w:rsidR="008D79F2" w:rsidRPr="00423B37">
        <w:rPr>
          <w:sz w:val="26"/>
          <w:szCs w:val="26"/>
        </w:rPr>
        <w:t>encaminhando P</w:t>
      </w:r>
      <w:r w:rsidR="00833EAE" w:rsidRPr="00423B37">
        <w:rPr>
          <w:sz w:val="26"/>
          <w:szCs w:val="26"/>
        </w:rPr>
        <w:t>rojetos de Leis nº 49/94 que “</w:t>
      </w:r>
      <w:r w:rsidR="008D79F2" w:rsidRPr="00423B37">
        <w:rPr>
          <w:sz w:val="26"/>
          <w:szCs w:val="26"/>
        </w:rPr>
        <w:t>Estima a Receita e Fixa a Despesa para o</w:t>
      </w:r>
      <w:r w:rsidR="00833EAE" w:rsidRPr="00423B37">
        <w:rPr>
          <w:sz w:val="26"/>
          <w:szCs w:val="26"/>
        </w:rPr>
        <w:t xml:space="preserve"> exercício financeiro de 1995” e nº 50/94 que “</w:t>
      </w:r>
      <w:r w:rsidR="008D79F2" w:rsidRPr="00423B37">
        <w:rPr>
          <w:sz w:val="26"/>
          <w:szCs w:val="26"/>
        </w:rPr>
        <w:t>Aprova o Orçamento Plurianual de investimento</w:t>
      </w:r>
      <w:r w:rsidR="00833EAE" w:rsidRPr="00423B37">
        <w:rPr>
          <w:sz w:val="26"/>
          <w:szCs w:val="26"/>
        </w:rPr>
        <w:t>s para o triênio de 1995/1997”</w:t>
      </w:r>
      <w:r w:rsidR="008D79F2" w:rsidRPr="00423B37">
        <w:rPr>
          <w:sz w:val="26"/>
          <w:szCs w:val="26"/>
        </w:rPr>
        <w:t>. que após a leitura o senhor Presidente encaminhou os Proje</w:t>
      </w:r>
      <w:r w:rsidR="00833EAE" w:rsidRPr="00423B37">
        <w:rPr>
          <w:sz w:val="26"/>
          <w:szCs w:val="26"/>
        </w:rPr>
        <w:t>tos as Comissões de Legislação,</w:t>
      </w:r>
      <w:r w:rsidR="008D79F2" w:rsidRPr="00423B37">
        <w:rPr>
          <w:sz w:val="26"/>
          <w:szCs w:val="26"/>
        </w:rPr>
        <w:t xml:space="preserve"> Justiça, Redação e de Finanças e Orçamento para emitirem um futuro parecer. Ordem do Dia= Colocado em terceira e última fase de votação o</w:t>
      </w:r>
      <w:r w:rsidR="00833EAE" w:rsidRPr="00423B37">
        <w:rPr>
          <w:sz w:val="26"/>
          <w:szCs w:val="26"/>
        </w:rPr>
        <w:t xml:space="preserve"> Projeto de Lei Nº 48/94 que “</w:t>
      </w:r>
      <w:r w:rsidR="008D79F2" w:rsidRPr="00423B37">
        <w:rPr>
          <w:sz w:val="26"/>
          <w:szCs w:val="26"/>
        </w:rPr>
        <w:t xml:space="preserve">Autoriza o Poder Executivo </w:t>
      </w:r>
      <w:r w:rsidR="004A01F3" w:rsidRPr="00423B37">
        <w:rPr>
          <w:sz w:val="26"/>
          <w:szCs w:val="26"/>
        </w:rPr>
        <w:t>Municipal a abrir Crédito Suplemen</w:t>
      </w:r>
      <w:r w:rsidR="00833EAE" w:rsidRPr="00423B37">
        <w:rPr>
          <w:sz w:val="26"/>
          <w:szCs w:val="26"/>
        </w:rPr>
        <w:t>tar no valor de R$ 150.000,00 (</w:t>
      </w:r>
      <w:r w:rsidR="004A01F3" w:rsidRPr="00423B37">
        <w:rPr>
          <w:sz w:val="26"/>
          <w:szCs w:val="26"/>
        </w:rPr>
        <w:t>Cento e cinquenta mil reais)</w:t>
      </w:r>
      <w:r w:rsidR="00833EAE" w:rsidRPr="00423B37">
        <w:rPr>
          <w:sz w:val="26"/>
          <w:szCs w:val="26"/>
        </w:rPr>
        <w:t xml:space="preserve"> e contém outras providências”</w:t>
      </w:r>
      <w:r w:rsidR="004A01F3" w:rsidRPr="00423B37">
        <w:rPr>
          <w:sz w:val="26"/>
          <w:szCs w:val="26"/>
        </w:rPr>
        <w:t xml:space="preserve">. que após discussão e votação foi aprovado por unanimidade em terceira fase. Nada mais havendo a tratar o Senhor Presidente encerrou a sessão convocando o plenário para uma próxima reunião ordinária dia dez do corrente mês e ano. Do que para constar lavrou-se a presente ata que se aceita por todos será por todos assinada. </w:t>
      </w:r>
    </w:p>
    <w:sectPr w:rsidR="00AE50C0" w:rsidRPr="00423B37"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31C82"/>
    <w:rsid w:val="0000082E"/>
    <w:rsid w:val="0002382E"/>
    <w:rsid w:val="001B683D"/>
    <w:rsid w:val="00216341"/>
    <w:rsid w:val="002662CE"/>
    <w:rsid w:val="003062A7"/>
    <w:rsid w:val="00423B37"/>
    <w:rsid w:val="00471C8B"/>
    <w:rsid w:val="004A01F3"/>
    <w:rsid w:val="00570F8C"/>
    <w:rsid w:val="00627A80"/>
    <w:rsid w:val="00631C82"/>
    <w:rsid w:val="00657D42"/>
    <w:rsid w:val="00747CDC"/>
    <w:rsid w:val="00770244"/>
    <w:rsid w:val="00793DDE"/>
    <w:rsid w:val="00833EAE"/>
    <w:rsid w:val="008D79F2"/>
    <w:rsid w:val="009339D1"/>
    <w:rsid w:val="00984854"/>
    <w:rsid w:val="00993698"/>
    <w:rsid w:val="00A336F2"/>
    <w:rsid w:val="00A50C5E"/>
    <w:rsid w:val="00A77E8F"/>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6F7D"/>
  <w15:docId w15:val="{229FBFCE-E6C3-4DCB-ADEC-95666C4D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304</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2019-09-03T15:55:00Z</dcterms:created>
  <dcterms:modified xsi:type="dcterms:W3CDTF">2022-04-13T18:14:00Z</dcterms:modified>
</cp:coreProperties>
</file>