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860D" w14:textId="77777777" w:rsidR="00E657E3" w:rsidRPr="00237BD0" w:rsidRDefault="00A91D7F" w:rsidP="00237B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69BC" w:rsidRPr="00237BD0">
        <w:rPr>
          <w:rFonts w:ascii="Times New Roman" w:hAnsi="Times New Roman" w:cs="Times New Roman"/>
          <w:b/>
          <w:bCs/>
          <w:sz w:val="26"/>
          <w:szCs w:val="26"/>
        </w:rPr>
        <w:t>Ata da Vigésima</w:t>
      </w:r>
      <w:r w:rsidR="00F504D1" w:rsidRPr="00237BD0">
        <w:rPr>
          <w:rFonts w:ascii="Times New Roman" w:hAnsi="Times New Roman" w:cs="Times New Roman"/>
          <w:b/>
          <w:bCs/>
          <w:sz w:val="26"/>
          <w:szCs w:val="26"/>
        </w:rPr>
        <w:t xml:space="preserve"> sexta reunião da segunda sessão do segundo período Legislativo da Câmara Municipal de Santana do Deserto</w:t>
      </w:r>
      <w:r w:rsidR="00D50D5D" w:rsidRPr="00237BD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504D1" w:rsidRPr="00237BD0">
        <w:rPr>
          <w:rFonts w:ascii="Times New Roman" w:hAnsi="Times New Roman" w:cs="Times New Roman"/>
          <w:b/>
          <w:bCs/>
          <w:sz w:val="26"/>
          <w:szCs w:val="26"/>
        </w:rPr>
        <w:t xml:space="preserve"> realizada aos Vinte e dois dias do mês de novembro de mil novecentos e noventa</w:t>
      </w:r>
      <w:r w:rsidR="00D50D5D" w:rsidRPr="00237BD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gramStart"/>
      <w:r w:rsidR="00D50D5D" w:rsidRPr="00237BD0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="00F504D1" w:rsidRPr="00237BD0">
        <w:rPr>
          <w:rFonts w:ascii="Times New Roman" w:hAnsi="Times New Roman" w:cs="Times New Roman"/>
          <w:b/>
          <w:bCs/>
          <w:sz w:val="26"/>
          <w:szCs w:val="26"/>
        </w:rPr>
        <w:t>s</w:t>
      </w:r>
      <w:proofErr w:type="gramEnd"/>
      <w:r w:rsidR="00F504D1" w:rsidRPr="00237BD0">
        <w:rPr>
          <w:rFonts w:ascii="Times New Roman" w:hAnsi="Times New Roman" w:cs="Times New Roman"/>
          <w:b/>
          <w:bCs/>
          <w:sz w:val="26"/>
          <w:szCs w:val="26"/>
        </w:rPr>
        <w:t xml:space="preserve"> dez</w:t>
      </w:r>
      <w:r w:rsidR="00D50D5D" w:rsidRPr="00237BD0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D50D5D" w:rsidRPr="00237BD0">
        <w:rPr>
          <w:rFonts w:ascii="Times New Roman" w:hAnsi="Times New Roman" w:cs="Times New Roman"/>
          <w:sz w:val="26"/>
          <w:szCs w:val="26"/>
        </w:rPr>
        <w:t xml:space="preserve"> Presidente: Valtensir Soares de Carvalho, Vice-</w:t>
      </w:r>
      <w:r w:rsidR="00F504D1" w:rsidRPr="00237BD0">
        <w:rPr>
          <w:rFonts w:ascii="Times New Roman" w:hAnsi="Times New Roman" w:cs="Times New Roman"/>
          <w:sz w:val="26"/>
          <w:szCs w:val="26"/>
        </w:rPr>
        <w:t>Presidente: Geraldo de Mangelo Granzinoli, Secretario: Carlos Vicente, Vereadores Presentes: Darci Itaboraí, Geraldo Dias Seixa</w:t>
      </w:r>
      <w:r w:rsidR="00870D7F" w:rsidRPr="00237BD0">
        <w:rPr>
          <w:rFonts w:ascii="Times New Roman" w:hAnsi="Times New Roman" w:cs="Times New Roman"/>
          <w:sz w:val="26"/>
          <w:szCs w:val="26"/>
        </w:rPr>
        <w:t>s, Pedro Augusto Rodrigues, Sebastião Miguel, Valdecir Santos Botelho e Walter Medeiros. Veri</w:t>
      </w:r>
      <w:r w:rsidR="00D50D5D" w:rsidRPr="00237BD0">
        <w:rPr>
          <w:rFonts w:ascii="Times New Roman" w:hAnsi="Times New Roman" w:cs="Times New Roman"/>
          <w:sz w:val="26"/>
          <w:szCs w:val="26"/>
        </w:rPr>
        <w:t>ficando a Lista de Presença o nú</w:t>
      </w:r>
      <w:r w:rsidR="00870D7F" w:rsidRPr="00237BD0">
        <w:rPr>
          <w:rFonts w:ascii="Times New Roman" w:hAnsi="Times New Roman" w:cs="Times New Roman"/>
          <w:sz w:val="26"/>
          <w:szCs w:val="26"/>
        </w:rPr>
        <w:t>mero regimental no plenário, o senhor presidente declarou aberta a sessão, solicitando o Sr. Secretario que procedesse a Leitura da ata da sessão anterior. Após a Leitura a mesma foi colocada em votação sendo aprovada por unanimidade. Expediente: Oficio 164/90 do Prefeito Municipal Prestando Informação a essa Casa. Oficio da Promotora de Justiça Maria José Gonzaga Goulart, agradecendo o exemplar da Lei Orgânica do nosso Município: Oficio da Procuradoria de Justiça junto ao Tribunal de Contas, requisitando remessa de documentos referente ao exercício de 1975. Oficio do Supervisor Local</w:t>
      </w:r>
      <w:r w:rsidR="00297C50" w:rsidRPr="00237BD0">
        <w:rPr>
          <w:rFonts w:ascii="Times New Roman" w:hAnsi="Times New Roman" w:cs="Times New Roman"/>
          <w:sz w:val="26"/>
          <w:szCs w:val="26"/>
        </w:rPr>
        <w:t xml:space="preserve"> da EMATER Antonio Carlos da Sil</w:t>
      </w:r>
      <w:r w:rsidR="00D50D5D" w:rsidRPr="00237BD0">
        <w:rPr>
          <w:rFonts w:ascii="Times New Roman" w:hAnsi="Times New Roman" w:cs="Times New Roman"/>
          <w:sz w:val="26"/>
          <w:szCs w:val="26"/>
        </w:rPr>
        <w:t>va, encaminhando a esta Casa “Sugestões de Projetos”</w:t>
      </w:r>
      <w:r w:rsidR="00297C50" w:rsidRPr="00237BD0">
        <w:rPr>
          <w:rFonts w:ascii="Times New Roman" w:hAnsi="Times New Roman" w:cs="Times New Roman"/>
          <w:sz w:val="26"/>
          <w:szCs w:val="26"/>
        </w:rPr>
        <w:t xml:space="preserve">. Ofícios 165 e 166/90 do Prefeito Municipal encaminhando a esta Casa </w:t>
      </w:r>
      <w:r w:rsidR="00D50D5D" w:rsidRPr="00237BD0">
        <w:rPr>
          <w:rFonts w:ascii="Times New Roman" w:hAnsi="Times New Roman" w:cs="Times New Roman"/>
          <w:sz w:val="26"/>
          <w:szCs w:val="26"/>
        </w:rPr>
        <w:t>os Projetos de Lei 13/90 que “</w:t>
      </w:r>
      <w:r w:rsidR="00297C50" w:rsidRPr="00237BD0">
        <w:rPr>
          <w:rFonts w:ascii="Times New Roman" w:hAnsi="Times New Roman" w:cs="Times New Roman"/>
          <w:sz w:val="26"/>
          <w:szCs w:val="26"/>
        </w:rPr>
        <w:t xml:space="preserve">Dispõe sobre </w:t>
      </w:r>
      <w:r w:rsidR="00D50D5D" w:rsidRPr="00237BD0">
        <w:rPr>
          <w:rFonts w:ascii="Times New Roman" w:hAnsi="Times New Roman" w:cs="Times New Roman"/>
          <w:sz w:val="26"/>
          <w:szCs w:val="26"/>
        </w:rPr>
        <w:t>abertura do Credito Suplementar”</w:t>
      </w:r>
      <w:r w:rsidR="00297C50" w:rsidRPr="00237BD0">
        <w:rPr>
          <w:rFonts w:ascii="Times New Roman" w:hAnsi="Times New Roman" w:cs="Times New Roman"/>
          <w:sz w:val="26"/>
          <w:szCs w:val="26"/>
        </w:rPr>
        <w:t xml:space="preserve"> e 14/90 que </w:t>
      </w:r>
      <w:r w:rsidR="00D50D5D" w:rsidRPr="00237BD0">
        <w:rPr>
          <w:rFonts w:ascii="Times New Roman" w:hAnsi="Times New Roman" w:cs="Times New Roman"/>
          <w:sz w:val="26"/>
          <w:szCs w:val="26"/>
        </w:rPr>
        <w:t>“</w:t>
      </w:r>
      <w:r w:rsidR="00297C50" w:rsidRPr="00237BD0">
        <w:rPr>
          <w:rFonts w:ascii="Times New Roman" w:hAnsi="Times New Roman" w:cs="Times New Roman"/>
          <w:sz w:val="26"/>
          <w:szCs w:val="26"/>
        </w:rPr>
        <w:t>Dá denominação de Rua: Hamilton Sanábio da Costa, na sede do Município</w:t>
      </w:r>
      <w:r w:rsidR="00D50D5D" w:rsidRPr="00237BD0">
        <w:rPr>
          <w:rFonts w:ascii="Times New Roman" w:hAnsi="Times New Roman" w:cs="Times New Roman"/>
          <w:sz w:val="26"/>
          <w:szCs w:val="26"/>
        </w:rPr>
        <w:t>”. Q</w:t>
      </w:r>
      <w:r w:rsidR="002F0E4A" w:rsidRPr="00237BD0">
        <w:rPr>
          <w:rFonts w:ascii="Times New Roman" w:hAnsi="Times New Roman" w:cs="Times New Roman"/>
          <w:sz w:val="26"/>
          <w:szCs w:val="26"/>
        </w:rPr>
        <w:t xml:space="preserve">ue </w:t>
      </w:r>
      <w:proofErr w:type="gramStart"/>
      <w:r w:rsidR="002F0E4A" w:rsidRPr="00237BD0">
        <w:rPr>
          <w:rFonts w:ascii="Times New Roman" w:hAnsi="Times New Roman" w:cs="Times New Roman"/>
          <w:sz w:val="26"/>
          <w:szCs w:val="26"/>
        </w:rPr>
        <w:t>após  l</w:t>
      </w:r>
      <w:r w:rsidR="00297C50" w:rsidRPr="00237BD0">
        <w:rPr>
          <w:rFonts w:ascii="Times New Roman" w:hAnsi="Times New Roman" w:cs="Times New Roman"/>
          <w:sz w:val="26"/>
          <w:szCs w:val="26"/>
        </w:rPr>
        <w:t>eitura</w:t>
      </w:r>
      <w:proofErr w:type="gramEnd"/>
      <w:r w:rsidR="00297C50" w:rsidRPr="00237BD0">
        <w:rPr>
          <w:rFonts w:ascii="Times New Roman" w:hAnsi="Times New Roman" w:cs="Times New Roman"/>
          <w:sz w:val="26"/>
          <w:szCs w:val="26"/>
        </w:rPr>
        <w:t xml:space="preserve"> foram encaminhados a Comissão de Justiça, Finanças e Legislação para Futuro parecer. Apresentação das Resoluções 047 e 048/90 que </w:t>
      </w:r>
      <w:r w:rsidR="00D50D5D" w:rsidRPr="00237BD0">
        <w:rPr>
          <w:rFonts w:ascii="Times New Roman" w:hAnsi="Times New Roman" w:cs="Times New Roman"/>
          <w:sz w:val="26"/>
          <w:szCs w:val="26"/>
        </w:rPr>
        <w:t>“</w:t>
      </w:r>
      <w:r w:rsidR="00297C50" w:rsidRPr="00237BD0">
        <w:rPr>
          <w:rFonts w:ascii="Times New Roman" w:hAnsi="Times New Roman" w:cs="Times New Roman"/>
          <w:sz w:val="26"/>
          <w:szCs w:val="26"/>
        </w:rPr>
        <w:t>Atualiza os Subsídios e Verba de Representação do</w:t>
      </w:r>
      <w:r w:rsidR="002F0E4A" w:rsidRPr="00237BD0">
        <w:rPr>
          <w:rFonts w:ascii="Times New Roman" w:hAnsi="Times New Roman" w:cs="Times New Roman"/>
          <w:sz w:val="26"/>
          <w:szCs w:val="26"/>
        </w:rPr>
        <w:t xml:space="preserve"> Prefeito e Vice-</w:t>
      </w:r>
      <w:r w:rsidR="00E879A4" w:rsidRPr="00237BD0">
        <w:rPr>
          <w:rFonts w:ascii="Times New Roman" w:hAnsi="Times New Roman" w:cs="Times New Roman"/>
          <w:sz w:val="26"/>
          <w:szCs w:val="26"/>
        </w:rPr>
        <w:t>Prefeito e os Subsídios dos Vereadores e Verba de Representação do Presidente da Câmara</w:t>
      </w:r>
      <w:r w:rsidR="002F0E4A" w:rsidRPr="00237BD0">
        <w:rPr>
          <w:rFonts w:ascii="Times New Roman" w:hAnsi="Times New Roman" w:cs="Times New Roman"/>
          <w:sz w:val="26"/>
          <w:szCs w:val="26"/>
        </w:rPr>
        <w:t>”</w:t>
      </w:r>
      <w:r w:rsidR="00E879A4" w:rsidRPr="00237BD0">
        <w:rPr>
          <w:rFonts w:ascii="Times New Roman" w:hAnsi="Times New Roman" w:cs="Times New Roman"/>
          <w:sz w:val="26"/>
          <w:szCs w:val="26"/>
        </w:rPr>
        <w:t>. Ordem do Dia</w:t>
      </w:r>
      <w:r w:rsidR="002F0E4A" w:rsidRPr="00237BD0">
        <w:rPr>
          <w:rFonts w:ascii="Times New Roman" w:hAnsi="Times New Roman" w:cs="Times New Roman"/>
          <w:sz w:val="26"/>
          <w:szCs w:val="26"/>
        </w:rPr>
        <w:t>: colocando em terceira e última fase</w:t>
      </w:r>
      <w:r w:rsidR="00E879A4" w:rsidRPr="00237BD0">
        <w:rPr>
          <w:rFonts w:ascii="Times New Roman" w:hAnsi="Times New Roman" w:cs="Times New Roman"/>
          <w:sz w:val="26"/>
          <w:szCs w:val="26"/>
        </w:rPr>
        <w:t xml:space="preserve"> de votação os Pr</w:t>
      </w:r>
      <w:r w:rsidR="002F0E4A" w:rsidRPr="00237BD0">
        <w:rPr>
          <w:rFonts w:ascii="Times New Roman" w:hAnsi="Times New Roman" w:cs="Times New Roman"/>
          <w:sz w:val="26"/>
          <w:szCs w:val="26"/>
        </w:rPr>
        <w:t>ojetos de Lei 11 e 12/90 que “</w:t>
      </w:r>
      <w:r w:rsidR="00E879A4" w:rsidRPr="00237BD0">
        <w:rPr>
          <w:rFonts w:ascii="Times New Roman" w:hAnsi="Times New Roman" w:cs="Times New Roman"/>
          <w:sz w:val="26"/>
          <w:szCs w:val="26"/>
        </w:rPr>
        <w:t xml:space="preserve">Estima a Receita e Fixa a Despesa para </w:t>
      </w:r>
      <w:r w:rsidR="002F0E4A" w:rsidRPr="00237BD0">
        <w:rPr>
          <w:rFonts w:ascii="Times New Roman" w:hAnsi="Times New Roman" w:cs="Times New Roman"/>
          <w:sz w:val="26"/>
          <w:szCs w:val="26"/>
        </w:rPr>
        <w:t>o Exercício Financeiro de 1991”</w:t>
      </w:r>
      <w:r w:rsidR="00E879A4" w:rsidRPr="00237BD0">
        <w:rPr>
          <w:rFonts w:ascii="Times New Roman" w:hAnsi="Times New Roman" w:cs="Times New Roman"/>
          <w:sz w:val="26"/>
          <w:szCs w:val="26"/>
        </w:rPr>
        <w:t xml:space="preserve">. Sendo aprovados </w:t>
      </w:r>
      <w:r w:rsidR="002F0E4A" w:rsidRPr="00237BD0">
        <w:rPr>
          <w:rFonts w:ascii="Times New Roman" w:hAnsi="Times New Roman" w:cs="Times New Roman"/>
          <w:sz w:val="26"/>
          <w:szCs w:val="26"/>
        </w:rPr>
        <w:t>por unanimidade</w:t>
      </w:r>
      <w:r w:rsidR="00E879A4" w:rsidRPr="00237BD0">
        <w:rPr>
          <w:rFonts w:ascii="Times New Roman" w:hAnsi="Times New Roman" w:cs="Times New Roman"/>
          <w:sz w:val="26"/>
          <w:szCs w:val="26"/>
        </w:rPr>
        <w:t>. As Resoluções 047 e 48/90 foram aprovadas por unanimidade. Palavra Livre: O edil Darci Itaboraí Parabeniza o Sr. Prefeito Municipal Pela reinauguração da Escola Rural de Santa Sofia e pela inauguração do Poço art</w:t>
      </w:r>
      <w:r w:rsidR="00480304" w:rsidRPr="00237BD0">
        <w:rPr>
          <w:rFonts w:ascii="Times New Roman" w:hAnsi="Times New Roman" w:cs="Times New Roman"/>
          <w:sz w:val="26"/>
          <w:szCs w:val="26"/>
        </w:rPr>
        <w:t xml:space="preserve">esiano em Ericeira. E finalizando aponta critica ao redator do jornal Tribuna de Santana pela deturpação e omissão de noticias. Nada mais havendo a tratar o senhor Presidente </w:t>
      </w:r>
      <w:r w:rsidR="00480304" w:rsidRPr="00237BD0">
        <w:rPr>
          <w:rFonts w:ascii="Times New Roman" w:hAnsi="Times New Roman" w:cs="Times New Roman"/>
          <w:sz w:val="26"/>
          <w:szCs w:val="26"/>
        </w:rPr>
        <w:lastRenderedPageBreak/>
        <w:t xml:space="preserve">encerrou a sessão, convocando o plenário para </w:t>
      </w:r>
      <w:r w:rsidR="002F0E4A" w:rsidRPr="00237BD0">
        <w:rPr>
          <w:rFonts w:ascii="Times New Roman" w:hAnsi="Times New Roman" w:cs="Times New Roman"/>
          <w:sz w:val="26"/>
          <w:szCs w:val="26"/>
        </w:rPr>
        <w:t>uma reunião Extraordinária dia vinte e três próximos. Do que para constar l</w:t>
      </w:r>
      <w:r w:rsidR="00480304" w:rsidRPr="00237BD0">
        <w:rPr>
          <w:rFonts w:ascii="Times New Roman" w:hAnsi="Times New Roman" w:cs="Times New Roman"/>
          <w:sz w:val="26"/>
          <w:szCs w:val="26"/>
        </w:rPr>
        <w:t xml:space="preserve">avrou- se a presente ata que se aceita será por todos assinada. </w:t>
      </w:r>
    </w:p>
    <w:p w14:paraId="10B26747" w14:textId="77777777" w:rsidR="00237BD0" w:rsidRPr="00237BD0" w:rsidRDefault="00237B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7BD0" w:rsidRPr="00237BD0" w:rsidSect="00E65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4D1"/>
    <w:rsid w:val="00237BD0"/>
    <w:rsid w:val="00297C50"/>
    <w:rsid w:val="002F0E4A"/>
    <w:rsid w:val="00480304"/>
    <w:rsid w:val="00870D7F"/>
    <w:rsid w:val="00A91D7F"/>
    <w:rsid w:val="00C228AC"/>
    <w:rsid w:val="00D50D5D"/>
    <w:rsid w:val="00E657E3"/>
    <w:rsid w:val="00E879A4"/>
    <w:rsid w:val="00EF69BC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5DEA"/>
  <w15:docId w15:val="{FABC8C3C-157E-43CA-A3EE-C9AD995D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7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5</cp:revision>
  <dcterms:created xsi:type="dcterms:W3CDTF">2019-04-22T16:51:00Z</dcterms:created>
  <dcterms:modified xsi:type="dcterms:W3CDTF">2022-04-12T18:31:00Z</dcterms:modified>
</cp:coreProperties>
</file>