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0B7B" w14:textId="05E37B8E" w:rsidR="00A83A11" w:rsidRPr="0091706B" w:rsidRDefault="00A83A11" w:rsidP="009170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06B">
        <w:rPr>
          <w:rFonts w:ascii="Times New Roman" w:hAnsi="Times New Roman" w:cs="Times New Roman"/>
          <w:b/>
          <w:bCs/>
          <w:sz w:val="26"/>
          <w:szCs w:val="26"/>
        </w:rPr>
        <w:t>Ata da quarta sessão ordinária da Câmara Municipal de Santana do Deserto.</w:t>
      </w:r>
      <w:r w:rsidRPr="0091706B">
        <w:rPr>
          <w:rFonts w:ascii="Times New Roman" w:hAnsi="Times New Roman" w:cs="Times New Roman"/>
          <w:sz w:val="26"/>
          <w:szCs w:val="26"/>
        </w:rPr>
        <w:t xml:space="preserve"> Aos sete dias do mês de Março de mil novecentos e cinquenta e seis, as dezoito horas na sala das sessões nesta Câmara Municipal com a presidência do Sr. Raimundo Maximiano de Oliveira e presentes os Srs. Vereadores Pedro Pullig, Jaime Gouvêa Lobato, Belino Correa da Silva, José do Couto e Hamilton Sanábio da Costa. Lida ata anterior foi aprovada, não comparecido o Sr. Secretário o Sr. Presidente nomeou o vereador Pedro Pullig para substituir. Expediente: foi lido ofício da Câmara M</w:t>
      </w:r>
      <w:r w:rsidR="008A430E" w:rsidRPr="0091706B">
        <w:rPr>
          <w:rFonts w:ascii="Times New Roman" w:hAnsi="Times New Roman" w:cs="Times New Roman"/>
          <w:sz w:val="26"/>
          <w:szCs w:val="26"/>
        </w:rPr>
        <w:t xml:space="preserve">unicipal de São João Nepomuceno e do “Centro Mineiro” do Rio de Janeiro, e o do Sr. Prefeito comunicando de ter reassumido a carga do qual estava licenciado, em seguida foi lida uma carta do Sr. Vice-Prefeito em exercício em resposta ofício enviando por esta Câmara referente ao circo de Tourada. Com a palavra o vereador Jaime Gouvêa Lobato discordou dos termos em resposta do ofício enviado digo de carta em referência sendo apoiado pelos Srs. Pedro Pullig e José do Couto. Posta em segunda discussão o Código Tributário foi aprovado unanimente, em seguida foi </w:t>
      </w:r>
      <w:r w:rsidR="0014005C" w:rsidRPr="0091706B">
        <w:rPr>
          <w:rFonts w:ascii="Times New Roman" w:hAnsi="Times New Roman" w:cs="Times New Roman"/>
          <w:sz w:val="26"/>
          <w:szCs w:val="26"/>
        </w:rPr>
        <w:t xml:space="preserve">posta </w:t>
      </w:r>
      <w:r w:rsidR="0014005C">
        <w:rPr>
          <w:rFonts w:ascii="Times New Roman" w:hAnsi="Times New Roman" w:cs="Times New Roman"/>
          <w:sz w:val="26"/>
          <w:szCs w:val="26"/>
        </w:rPr>
        <w:t>3ª</w:t>
      </w:r>
      <w:r w:rsidR="008A430E" w:rsidRPr="0091706B">
        <w:rPr>
          <w:rFonts w:ascii="Times New Roman" w:hAnsi="Times New Roman" w:cs="Times New Roman"/>
          <w:sz w:val="26"/>
          <w:szCs w:val="26"/>
        </w:rPr>
        <w:t xml:space="preserve"> discussão as contas do Sr. Prefeito do ano anterior, foi aprovado unanimente</w:t>
      </w:r>
      <w:r w:rsidR="00235F8B" w:rsidRPr="0091706B">
        <w:rPr>
          <w:rFonts w:ascii="Times New Roman" w:hAnsi="Times New Roman" w:cs="Times New Roman"/>
          <w:sz w:val="26"/>
          <w:szCs w:val="26"/>
        </w:rPr>
        <w:t xml:space="preserve">. Nada mais havendo a tratar o Sr. Presidente encerrou os Trabalhos e marcando nova sessão para o dia nove do corrente mês, dando para ordem do dia a terceira discussão do código Tributário. </w:t>
      </w:r>
      <w:r w:rsidR="008A430E" w:rsidRPr="009170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0F8A90" w14:textId="77777777" w:rsidR="0091706B" w:rsidRPr="0091706B" w:rsidRDefault="009170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706B" w:rsidRPr="00917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B0"/>
    <w:rsid w:val="0014005C"/>
    <w:rsid w:val="00235F8B"/>
    <w:rsid w:val="004466ED"/>
    <w:rsid w:val="008A430E"/>
    <w:rsid w:val="0091706B"/>
    <w:rsid w:val="00A83A11"/>
    <w:rsid w:val="00B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AA0E"/>
  <w15:docId w15:val="{9B1986B3-D1B2-436A-9401-FEA89443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2020-09-11T19:28:00Z</dcterms:created>
  <dcterms:modified xsi:type="dcterms:W3CDTF">2022-05-06T14:31:00Z</dcterms:modified>
</cp:coreProperties>
</file>